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D819">
      <w:pPr>
        <w:pStyle w:val="4"/>
        <w:jc w:val="center"/>
        <w:rPr>
          <w:rFonts w:hint="eastAsia"/>
          <w:color w:val="auto"/>
          <w:sz w:val="24"/>
          <w:szCs w:val="16"/>
          <w:highlight w:val="none"/>
        </w:rPr>
      </w:pPr>
      <w:r>
        <w:rPr>
          <w:rFonts w:hint="eastAsia" w:ascii="宋体" w:hAnsi="宋体"/>
          <w:color w:val="auto"/>
          <w:sz w:val="24"/>
          <w:szCs w:val="13"/>
          <w:highlight w:val="none"/>
          <w:lang w:eastAsia="zh-CN"/>
        </w:rPr>
        <w:t>防城港边境管理支队警犬食品及用品配送服务采购项目</w:t>
      </w:r>
      <w:r>
        <w:rPr>
          <w:rFonts w:hint="eastAsia"/>
          <w:color w:val="auto"/>
          <w:sz w:val="24"/>
          <w:szCs w:val="16"/>
          <w:highlight w:val="none"/>
        </w:rPr>
        <w:t>竞争性磋商公告</w:t>
      </w:r>
    </w:p>
    <w:tbl>
      <w:tblPr>
        <w:tblStyle w:val="8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 w14:paraId="43DC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5" w:type="dxa"/>
            <w:noWrap w:val="0"/>
            <w:vAlign w:val="top"/>
          </w:tcPr>
          <w:p w14:paraId="06668F57">
            <w:pPr>
              <w:spacing w:line="380" w:lineRule="exact"/>
              <w:rPr>
                <w:rFonts w:hint="eastAsia"/>
                <w:color w:val="auto"/>
                <w:highlight w:val="none"/>
              </w:rPr>
            </w:pPr>
            <w:bookmarkStart w:id="0" w:name="_Hlk37430271"/>
            <w:r>
              <w:rPr>
                <w:rFonts w:hint="eastAsia"/>
                <w:color w:val="auto"/>
                <w:highlight w:val="none"/>
              </w:rPr>
              <w:t>项目概况：</w:t>
            </w:r>
          </w:p>
          <w:p w14:paraId="08CF7E9F">
            <w:pPr>
              <w:pStyle w:val="7"/>
              <w:spacing w:after="0" w:line="38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eastAsia="zh-CN"/>
              </w:rPr>
              <w:t>防城港边境管理支队警犬食品及用品配送服务采购项目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采购项目的潜在供应商应在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>广西汉昌工程咨询有限公司（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eastAsia="zh-CN"/>
              </w:rPr>
              <w:t>防城港防城区木头滩社区社山边五组宅基地号一百九十一号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>）或邮购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获取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文件，并于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eastAsia="zh-CN"/>
              </w:rPr>
              <w:t>2025年11月4日9点00分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（北京时间）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前提交响应文件。</w:t>
            </w:r>
          </w:p>
        </w:tc>
      </w:tr>
    </w:tbl>
    <w:p w14:paraId="76743965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bookmarkStart w:id="1" w:name="_Toc35393629"/>
      <w:bookmarkStart w:id="2" w:name="_Toc35393798"/>
      <w:bookmarkStart w:id="3" w:name="_Toc28359089"/>
      <w:bookmarkStart w:id="4" w:name="_Toc28359012"/>
      <w:bookmarkStart w:id="5" w:name="_Toc44229878"/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一、项目基本情况</w:t>
      </w:r>
      <w:bookmarkEnd w:id="1"/>
      <w:bookmarkEnd w:id="2"/>
      <w:bookmarkEnd w:id="3"/>
      <w:bookmarkEnd w:id="4"/>
      <w:bookmarkEnd w:id="5"/>
    </w:p>
    <w:p w14:paraId="09060743">
      <w:pPr>
        <w:spacing w:line="380" w:lineRule="exact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项目编号：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FCZC2025-C3-1030-GXHC</w:t>
      </w:r>
    </w:p>
    <w:p w14:paraId="0E60BF64">
      <w:pPr>
        <w:spacing w:line="380" w:lineRule="exact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项目名称：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防城港边境管理支队警犬食品及用品配送服务采购项目</w:t>
      </w:r>
    </w:p>
    <w:p w14:paraId="54F5E129">
      <w:pPr>
        <w:spacing w:line="38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预算金额：</w:t>
      </w:r>
      <w:r>
        <w:rPr>
          <w:rFonts w:hint="eastAsia" w:ascii="宋体" w:hAnsi="宋体" w:cs="宋体"/>
          <w:bCs/>
          <w:color w:val="auto"/>
          <w:highlight w:val="none"/>
          <w:lang w:eastAsia="zh-CN"/>
        </w:rPr>
        <w:t>339410.00</w:t>
      </w:r>
      <w:r>
        <w:rPr>
          <w:rFonts w:hint="eastAsia" w:ascii="宋体" w:hAnsi="宋体" w:cs="宋体"/>
          <w:bCs/>
          <w:color w:val="auto"/>
          <w:highlight w:val="none"/>
        </w:rPr>
        <w:t>元</w:t>
      </w:r>
    </w:p>
    <w:p w14:paraId="0AB68BD7">
      <w:pPr>
        <w:spacing w:line="380" w:lineRule="exact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最高限价：</w:t>
      </w:r>
      <w:r>
        <w:rPr>
          <w:rFonts w:hint="eastAsia" w:ascii="宋体" w:hAnsi="宋体" w:cs="宋体"/>
          <w:bCs/>
          <w:color w:val="auto"/>
          <w:highlight w:val="none"/>
          <w:lang w:eastAsia="zh-CN"/>
        </w:rPr>
        <w:t>339410.00</w:t>
      </w:r>
      <w:r>
        <w:rPr>
          <w:rFonts w:hint="eastAsia" w:ascii="宋体" w:hAnsi="宋体" w:cs="宋体"/>
          <w:bCs/>
          <w:color w:val="auto"/>
          <w:highlight w:val="none"/>
        </w:rPr>
        <w:t>元</w:t>
      </w:r>
      <w:bookmarkStart w:id="47" w:name="_GoBack"/>
      <w:bookmarkEnd w:id="47"/>
    </w:p>
    <w:p w14:paraId="469E1305">
      <w:pPr>
        <w:spacing w:line="3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采购方式：竞争性磋商</w:t>
      </w:r>
    </w:p>
    <w:p w14:paraId="302E9DDF">
      <w:pPr>
        <w:spacing w:line="38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采购需求：防城港边境管理支队警犬食品及用品配送服务采购项目，内容为在合同履行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义务</w:t>
      </w:r>
      <w:r>
        <w:rPr>
          <w:rFonts w:hint="eastAsia" w:ascii="宋体" w:hAnsi="宋体"/>
          <w:color w:val="auto"/>
          <w:szCs w:val="21"/>
          <w:highlight w:val="none"/>
        </w:rPr>
        <w:t>期内的，由成交人负责按采购人需求配送警犬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食品</w:t>
      </w:r>
      <w:r>
        <w:rPr>
          <w:rFonts w:hint="eastAsia" w:ascii="宋体" w:hAnsi="宋体"/>
          <w:color w:val="auto"/>
          <w:szCs w:val="21"/>
          <w:highlight w:val="none"/>
        </w:rPr>
        <w:t>及用品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，具体</w:t>
      </w:r>
      <w:r>
        <w:rPr>
          <w:rFonts w:hint="eastAsia" w:ascii="宋体" w:hAnsi="宋体"/>
          <w:color w:val="auto"/>
          <w:szCs w:val="21"/>
          <w:highlight w:val="none"/>
        </w:rPr>
        <w:t>详见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采购需求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01604A17">
      <w:pPr>
        <w:widowControl/>
        <w:spacing w:line="3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合同履行期限：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合同签订之日起1年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6E9D385A">
      <w:pPr>
        <w:spacing w:line="3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本项目不接受联合体。</w:t>
      </w:r>
    </w:p>
    <w:p w14:paraId="19D28C80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bookmarkStart w:id="6" w:name="_Toc28359090"/>
      <w:bookmarkStart w:id="7" w:name="_Toc44229879"/>
      <w:bookmarkStart w:id="8" w:name="_Toc35393630"/>
      <w:bookmarkStart w:id="9" w:name="_Toc28359013"/>
      <w:bookmarkStart w:id="10" w:name="_Toc35393799"/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二、申请人的资格条件</w:t>
      </w:r>
      <w:bookmarkEnd w:id="6"/>
      <w:bookmarkEnd w:id="7"/>
      <w:bookmarkEnd w:id="8"/>
      <w:bookmarkEnd w:id="9"/>
      <w:bookmarkEnd w:id="10"/>
    </w:p>
    <w:p w14:paraId="15E55E19">
      <w:pPr>
        <w:spacing w:line="380" w:lineRule="exact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bookmarkStart w:id="11" w:name="_Toc28359014"/>
      <w:bookmarkStart w:id="12" w:name="_Toc35393800"/>
      <w:bookmarkStart w:id="13" w:name="_Toc28359091"/>
      <w:bookmarkStart w:id="14" w:name="_Toc35393631"/>
      <w:bookmarkStart w:id="15" w:name="_Toc44229880"/>
      <w:r>
        <w:rPr>
          <w:rFonts w:hint="eastAsia" w:ascii="宋体" w:hAnsi="宋体"/>
          <w:color w:val="auto"/>
          <w:szCs w:val="21"/>
          <w:highlight w:val="none"/>
        </w:rPr>
        <w:t>1.满足《中华人民共和国政府采购法》第二十二条规定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 w14:paraId="2535226B">
      <w:pPr>
        <w:spacing w:line="380" w:lineRule="exact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2.落实政府采购政策需满足的资格要求：本项目属于专门面向中小企业采购的项目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21"/>
          <w:highlight w:val="none"/>
        </w:rPr>
        <w:t>供应商应为中小微企业或者监狱企业或者残疾人福利性单位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 w14:paraId="1B475C8D">
      <w:pPr>
        <w:spacing w:line="3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3.本项目的特定资格要求：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582BCCC1">
      <w:pPr>
        <w:spacing w:line="3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.单位负责人为同一人或者存在直接控股、管理关系的不同供应商，不得参加同一合同项下的政府采购活动。为本项目提供过整体设计、规范编制或者项目管理、监理、检测等服务的供应商，不得再参加本项目上述服务以外的其他采购活动。</w:t>
      </w:r>
    </w:p>
    <w:p w14:paraId="3977428B">
      <w:pPr>
        <w:widowControl/>
        <w:spacing w:line="380" w:lineRule="exact"/>
        <w:ind w:firstLine="420" w:firstLineChars="200"/>
        <w:jc w:val="left"/>
        <w:rPr>
          <w:rFonts w:ascii="新宋体" w:hAnsi="新宋体" w:eastAsia="新宋体" w:cs="新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.对在“信用中国”网站（www.creditchina.gov.cn） 、中国政府采购网（www.ccgp.gov.cn）被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14:paraId="10BAFD71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三、获取采购文件</w:t>
      </w:r>
      <w:bookmarkEnd w:id="11"/>
      <w:bookmarkEnd w:id="12"/>
      <w:bookmarkEnd w:id="13"/>
      <w:bookmarkEnd w:id="14"/>
      <w:bookmarkEnd w:id="15"/>
    </w:p>
    <w:p w14:paraId="60C97B57">
      <w:pPr>
        <w:spacing w:line="360" w:lineRule="exact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bookmarkStart w:id="16" w:name="_Toc35393801"/>
      <w:bookmarkStart w:id="17" w:name="_Toc28359092"/>
      <w:bookmarkStart w:id="18" w:name="_Toc35393632"/>
      <w:bookmarkStart w:id="19" w:name="_Toc28359015"/>
      <w:bookmarkStart w:id="20" w:name="_Toc44229881"/>
      <w:bookmarkStart w:id="21" w:name="_Toc28359016"/>
      <w:bookmarkStart w:id="22" w:name="_Toc35393802"/>
      <w:bookmarkStart w:id="23" w:name="_Toc35393633"/>
      <w:bookmarkStart w:id="24" w:name="_Toc44229882"/>
      <w:bookmarkStart w:id="25" w:name="_Toc28359093"/>
      <w:r>
        <w:rPr>
          <w:rFonts w:hint="eastAsia" w:ascii="宋体" w:hAnsi="宋体" w:cs="宋体"/>
          <w:color w:val="auto"/>
          <w:szCs w:val="21"/>
          <w:highlight w:val="none"/>
        </w:rPr>
        <w:t>1.时间：</w:t>
      </w:r>
      <w:r>
        <w:rPr>
          <w:rFonts w:ascii="宋体" w:hAnsi="宋体"/>
          <w:color w:val="auto"/>
          <w:szCs w:val="21"/>
          <w:highlight w:val="none"/>
        </w:rPr>
        <w:t>自</w:t>
      </w:r>
      <w:r>
        <w:rPr>
          <w:rFonts w:hint="eastAsia" w:ascii="宋体" w:hAnsi="宋体"/>
          <w:color w:val="auto"/>
          <w:szCs w:val="21"/>
          <w:highlight w:val="none"/>
        </w:rPr>
        <w:t>2025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ascii="宋体" w:hAnsi="宋体"/>
          <w:color w:val="auto"/>
          <w:szCs w:val="21"/>
          <w:highlight w:val="none"/>
        </w:rPr>
        <w:t>至</w:t>
      </w:r>
      <w:r>
        <w:rPr>
          <w:rFonts w:hint="eastAsia" w:ascii="宋体" w:hAnsi="宋体"/>
          <w:color w:val="auto"/>
          <w:szCs w:val="21"/>
          <w:highlight w:val="none"/>
        </w:rPr>
        <w:t>2025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auto"/>
          <w:szCs w:val="21"/>
          <w:highlight w:val="none"/>
        </w:rPr>
        <w:t>日，每天上午8:00至12:00，下午3：00至6：00（北京时间，</w:t>
      </w:r>
      <w:r>
        <w:rPr>
          <w:rFonts w:ascii="宋体" w:hAnsi="宋体" w:cs="宋体"/>
          <w:color w:val="auto"/>
          <w:szCs w:val="21"/>
          <w:highlight w:val="none"/>
        </w:rPr>
        <w:t>法定节假日</w:t>
      </w:r>
      <w:r>
        <w:rPr>
          <w:rFonts w:hint="eastAsia" w:ascii="宋体" w:hAnsi="宋体" w:cs="宋体"/>
          <w:color w:val="auto"/>
          <w:szCs w:val="21"/>
          <w:highlight w:val="none"/>
        </w:rPr>
        <w:t>除外）</w:t>
      </w:r>
    </w:p>
    <w:p w14:paraId="28C5AD39">
      <w:pPr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2.售价：200元</w:t>
      </w:r>
    </w:p>
    <w:p w14:paraId="1282A9AC">
      <w:pPr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3.获取方式：现场获取或邮购。</w:t>
      </w:r>
    </w:p>
    <w:p w14:paraId="575EF366">
      <w:pPr>
        <w:spacing w:line="380" w:lineRule="exact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(1)现场获取，供应商可到</w:t>
      </w:r>
      <w:r>
        <w:rPr>
          <w:rFonts w:hint="eastAsia" w:ascii="宋体" w:hAnsi="宋体"/>
          <w:color w:val="auto"/>
          <w:szCs w:val="21"/>
          <w:highlight w:val="none"/>
        </w:rPr>
        <w:t>广西汉昌工程咨询有限公司（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防城港防城区木头滩社区社山边五组宅基地号一百九十一号</w:t>
      </w:r>
      <w:r>
        <w:rPr>
          <w:rFonts w:hint="eastAsia" w:ascii="宋体" w:hAnsi="宋体"/>
          <w:color w:val="auto"/>
          <w:szCs w:val="21"/>
          <w:highlight w:val="none"/>
        </w:rPr>
        <w:t>）。</w:t>
      </w:r>
    </w:p>
    <w:p w14:paraId="499391DA">
      <w:pPr>
        <w:spacing w:line="380" w:lineRule="exact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(2)邮购获取，供应商需于截止时间前将竞争性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文件工本费汇到采购代理机构银行账号并且到账，竞争性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文件费用的缴纳账户信息如下：</w:t>
      </w:r>
    </w:p>
    <w:p w14:paraId="55CF48B1">
      <w:pPr>
        <w:spacing w:line="380" w:lineRule="exact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开户名称：广西汉昌工程咨询有限公司南宁第十八分公司</w:t>
      </w:r>
    </w:p>
    <w:p w14:paraId="6D81214A">
      <w:pPr>
        <w:spacing w:line="380" w:lineRule="exact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开户银行：招商银行股份有限公司南宁分行</w:t>
      </w:r>
    </w:p>
    <w:p w14:paraId="4AEE75F4">
      <w:pPr>
        <w:spacing w:line="380" w:lineRule="exact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银行账号：771903123610828</w:t>
      </w:r>
    </w:p>
    <w:p w14:paraId="569A33EF">
      <w:pPr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4.邮寄获取竞争性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文件时，提供的材料有：</w:t>
      </w:r>
    </w:p>
    <w:p w14:paraId="13871CEB">
      <w:pPr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（1）获取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竞争性磋商文件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的汇款凭证（现场缴费的无须提供）</w:t>
      </w:r>
    </w:p>
    <w:p w14:paraId="00DFA5D4">
      <w:pPr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（2）邮寄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竞争性磋商文件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的申请表（参考格式详见竞争性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磋商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公告附件，现场获取的无须提供）</w:t>
      </w:r>
    </w:p>
    <w:p w14:paraId="29CE546F">
      <w:pPr>
        <w:spacing w:line="380" w:lineRule="exact"/>
        <w:ind w:firstLine="420" w:firstLineChars="200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注：请供应商将上述材料扫描发送至采购代理机构的电子邮箱（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cxr8848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@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126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.com），采购代理机构在收到全部材料后当日邮寄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竞争性磋商文件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。当日下午6时后收到邮件的视为下一日收到。为核实邮寄获取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竞争性磋商文件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是否成功，请供应商在发送邮件后致电采购代理机构联系人以确认情况。</w:t>
      </w:r>
    </w:p>
    <w:p w14:paraId="52AF541C">
      <w:pPr>
        <w:spacing w:line="380" w:lineRule="exact"/>
        <w:ind w:firstLine="482" w:firstLineChars="200"/>
        <w:rPr>
          <w:rFonts w:ascii="宋体" w:hAnsi="Courier New"/>
          <w:b/>
          <w:color w:val="auto"/>
          <w:spacing w:val="6"/>
          <w:szCs w:val="21"/>
          <w:highlight w:val="none"/>
        </w:rPr>
      </w:pPr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四、响应文件提交</w:t>
      </w:r>
      <w:bookmarkEnd w:id="16"/>
      <w:bookmarkEnd w:id="17"/>
      <w:bookmarkEnd w:id="18"/>
      <w:bookmarkEnd w:id="19"/>
      <w:bookmarkEnd w:id="20"/>
    </w:p>
    <w:p w14:paraId="37C56240">
      <w:pPr>
        <w:spacing w:line="380" w:lineRule="exact"/>
        <w:ind w:firstLine="420" w:firstLineChars="200"/>
        <w:rPr>
          <w:rFonts w:ascii="宋体" w:hAnsi="宋体" w:cs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截止时间：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2025年11月4日9点00分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（北京时间）</w:t>
      </w:r>
    </w:p>
    <w:p w14:paraId="113B5E44">
      <w:pPr>
        <w:spacing w:line="380" w:lineRule="exact"/>
        <w:ind w:firstLine="420" w:firstLineChars="200"/>
        <w:rPr>
          <w:rFonts w:hint="eastAsia" w:ascii="宋体" w:hAnsi="宋体" w:cs="宋体"/>
          <w:i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地点：</w:t>
      </w:r>
      <w:r>
        <w:rPr>
          <w:rFonts w:hint="eastAsia" w:ascii="宋体" w:hAnsi="宋体" w:cs="宋体"/>
          <w:iCs/>
          <w:color w:val="auto"/>
          <w:szCs w:val="21"/>
          <w:highlight w:val="none"/>
        </w:rPr>
        <w:t>广西汉昌工程咨询有限公司（</w:t>
      </w:r>
      <w:r>
        <w:rPr>
          <w:rFonts w:hint="eastAsia" w:ascii="宋体" w:hAnsi="宋体" w:cs="宋体"/>
          <w:iCs/>
          <w:color w:val="auto"/>
          <w:szCs w:val="21"/>
          <w:highlight w:val="none"/>
          <w:lang w:eastAsia="zh-CN"/>
        </w:rPr>
        <w:t>防城港防城区木头滩社区社山边五组宅基地号一百九十一号</w:t>
      </w:r>
      <w:r>
        <w:rPr>
          <w:rFonts w:hint="eastAsia" w:ascii="宋体" w:hAnsi="宋体" w:cs="宋体"/>
          <w:iCs/>
          <w:color w:val="auto"/>
          <w:szCs w:val="21"/>
          <w:highlight w:val="none"/>
        </w:rPr>
        <w:t>）开标室。</w:t>
      </w:r>
    </w:p>
    <w:p w14:paraId="0D0830C4">
      <w:pPr>
        <w:spacing w:line="380" w:lineRule="exact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注：参加磋商的</w:t>
      </w:r>
      <w:r>
        <w:rPr>
          <w:rFonts w:hint="eastAsia" w:ascii="宋体" w:hAnsi="宋体" w:cs="宋体"/>
          <w:color w:val="auto"/>
          <w:highlight w:val="none"/>
        </w:rPr>
        <w:t>法定代表人（持本人居民二代身份证原件）或其授权委托代理人（持法人授权委托书原件、本人居民二代身份证原件及复印件加盖单位公章）</w:t>
      </w:r>
      <w:r>
        <w:rPr>
          <w:rFonts w:hint="eastAsia"/>
          <w:color w:val="auto"/>
          <w:highlight w:val="none"/>
        </w:rPr>
        <w:t>依时到达指定地点等候磋商。</w:t>
      </w:r>
    </w:p>
    <w:p w14:paraId="664C5E65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五、开启</w:t>
      </w:r>
      <w:bookmarkEnd w:id="21"/>
      <w:bookmarkEnd w:id="22"/>
      <w:bookmarkEnd w:id="23"/>
      <w:bookmarkEnd w:id="24"/>
      <w:bookmarkEnd w:id="25"/>
    </w:p>
    <w:p w14:paraId="323DE72F">
      <w:pPr>
        <w:spacing w:line="380" w:lineRule="exact"/>
        <w:ind w:firstLine="420" w:firstLineChars="200"/>
        <w:rPr>
          <w:rFonts w:ascii="宋体" w:hAnsi="宋体" w:cs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时间：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2025年11月4日9点00分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（北京时间）</w:t>
      </w:r>
    </w:p>
    <w:p w14:paraId="1951CFEC">
      <w:pPr>
        <w:spacing w:line="380" w:lineRule="exact"/>
        <w:ind w:firstLine="420" w:firstLineChars="200"/>
        <w:rPr>
          <w:rFonts w:hint="eastAsia" w:ascii="宋体" w:hAnsi="宋体" w:cs="宋体"/>
          <w:iCs/>
          <w:color w:val="auto"/>
          <w:szCs w:val="21"/>
          <w:highlight w:val="none"/>
        </w:rPr>
      </w:pPr>
      <w:r>
        <w:rPr>
          <w:rFonts w:hint="eastAsia" w:ascii="宋体" w:hAnsi="宋体" w:cs="宋体"/>
          <w:iCs/>
          <w:color w:val="auto"/>
          <w:szCs w:val="21"/>
          <w:highlight w:val="none"/>
        </w:rPr>
        <w:t>地点：广西汉昌工程咨询有限公司（</w:t>
      </w:r>
      <w:r>
        <w:rPr>
          <w:rFonts w:hint="eastAsia" w:ascii="宋体" w:hAnsi="宋体" w:cs="宋体"/>
          <w:iCs/>
          <w:color w:val="auto"/>
          <w:szCs w:val="21"/>
          <w:highlight w:val="none"/>
          <w:lang w:eastAsia="zh-CN"/>
        </w:rPr>
        <w:t>防城港防城区木头滩社区社山边五组宅基地号一百九十一号</w:t>
      </w:r>
      <w:r>
        <w:rPr>
          <w:rFonts w:hint="eastAsia" w:ascii="宋体" w:hAnsi="宋体" w:cs="宋体"/>
          <w:iCs/>
          <w:color w:val="auto"/>
          <w:szCs w:val="21"/>
          <w:highlight w:val="none"/>
        </w:rPr>
        <w:t>）评标室。</w:t>
      </w:r>
    </w:p>
    <w:p w14:paraId="2CAC6980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bookmarkStart w:id="26" w:name="_Toc28359094"/>
      <w:bookmarkStart w:id="27" w:name="_Toc28359017"/>
      <w:bookmarkStart w:id="28" w:name="_Toc44229883"/>
      <w:bookmarkStart w:id="29" w:name="_Toc35393803"/>
      <w:bookmarkStart w:id="30" w:name="_Toc35393634"/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六、公告期限</w:t>
      </w:r>
      <w:bookmarkEnd w:id="26"/>
      <w:bookmarkEnd w:id="27"/>
      <w:bookmarkEnd w:id="28"/>
      <w:bookmarkEnd w:id="29"/>
      <w:bookmarkEnd w:id="30"/>
    </w:p>
    <w:p w14:paraId="235B4946">
      <w:pPr>
        <w:spacing w:line="380" w:lineRule="exact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自本公告发布之日起5个工作日。</w:t>
      </w:r>
    </w:p>
    <w:p w14:paraId="50D7BA4C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bookmarkStart w:id="31" w:name="_Toc44229884"/>
      <w:bookmarkStart w:id="32" w:name="_Toc35393635"/>
      <w:bookmarkStart w:id="33" w:name="_Toc35393804"/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七、其他补充事宜</w:t>
      </w:r>
      <w:bookmarkEnd w:id="31"/>
      <w:bookmarkEnd w:id="32"/>
      <w:bookmarkEnd w:id="33"/>
    </w:p>
    <w:p w14:paraId="15F39854">
      <w:pPr>
        <w:spacing w:line="380" w:lineRule="exact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公告发布媒体：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"http://www.gxzfcg.gov.cn（广西壮族自治区政府采购网）、http:/www.gxjt.net/index.html/(广西建通工程咨询有限责任公司网)、（http:/www.nnggzy.org.cn）（南宁市公共资源交易中心网）。"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中国政府采购网（http://www.ccgp.gov.cn ）、中国采购与招标网（http://www.chinabidding.com.cn）、广西汉昌工程咨询有限公司网（http://www.gxhczx.com）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fldChar w:fldCharType="end"/>
      </w:r>
    </w:p>
    <w:p w14:paraId="1AD69516">
      <w:pPr>
        <w:spacing w:line="380" w:lineRule="exact"/>
        <w:ind w:firstLine="482" w:firstLineChars="200"/>
        <w:rPr>
          <w:rFonts w:ascii="黑体" w:hAnsi="黑体" w:eastAsia="黑体" w:cs="宋体"/>
          <w:b/>
          <w:color w:val="auto"/>
          <w:sz w:val="24"/>
          <w:highlight w:val="none"/>
        </w:rPr>
      </w:pPr>
      <w:bookmarkStart w:id="34" w:name="_Toc35393636"/>
      <w:bookmarkStart w:id="35" w:name="_Toc28359018"/>
      <w:bookmarkStart w:id="36" w:name="_Toc28359095"/>
      <w:bookmarkStart w:id="37" w:name="_Toc35393805"/>
      <w:bookmarkStart w:id="38" w:name="_Toc44229885"/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八、凡对本次采购提出询问，请按</w:t>
      </w:r>
      <w:r>
        <w:rPr>
          <w:rFonts w:ascii="黑体" w:hAnsi="黑体" w:eastAsia="黑体" w:cs="宋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联系。</w:t>
      </w:r>
      <w:bookmarkEnd w:id="34"/>
      <w:bookmarkEnd w:id="35"/>
      <w:bookmarkEnd w:id="36"/>
      <w:bookmarkEnd w:id="37"/>
      <w:bookmarkEnd w:id="38"/>
    </w:p>
    <w:p w14:paraId="2D181512">
      <w:pPr>
        <w:spacing w:line="38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bookmarkStart w:id="39" w:name="_Toc28359096"/>
      <w:bookmarkStart w:id="40" w:name="_Toc28359019"/>
      <w:bookmarkStart w:id="41" w:name="_Toc35393806"/>
      <w:bookmarkStart w:id="42" w:name="_Toc35393637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1.采购人信息</w:t>
      </w:r>
      <w:bookmarkEnd w:id="39"/>
      <w:bookmarkEnd w:id="40"/>
      <w:bookmarkEnd w:id="41"/>
      <w:bookmarkEnd w:id="42"/>
    </w:p>
    <w:p w14:paraId="33F75F60">
      <w:pPr>
        <w:spacing w:line="38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    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防城港边境管理支队</w:t>
      </w:r>
    </w:p>
    <w:p w14:paraId="5734EDA3">
      <w:pPr>
        <w:spacing w:line="38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防城港市防城区山海大道28号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</w:t>
      </w:r>
    </w:p>
    <w:p w14:paraId="5D6933B0">
      <w:pPr>
        <w:spacing w:line="38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罗警官、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刘警官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0770-3251501（转36702）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</w:t>
      </w:r>
    </w:p>
    <w:p w14:paraId="63D1BA82">
      <w:pPr>
        <w:spacing w:line="38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bookmarkStart w:id="43" w:name="_Toc28359097"/>
      <w:bookmarkStart w:id="44" w:name="_Toc35393638"/>
      <w:bookmarkStart w:id="45" w:name="_Toc35393807"/>
      <w:bookmarkStart w:id="46" w:name="_Toc28359020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2.采购代理机构信息</w:t>
      </w:r>
      <w:bookmarkEnd w:id="43"/>
      <w:bookmarkEnd w:id="44"/>
      <w:bookmarkEnd w:id="45"/>
      <w:bookmarkEnd w:id="46"/>
    </w:p>
    <w:p w14:paraId="4439ED14">
      <w:pPr>
        <w:spacing w:line="38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名    称：广西汉昌工程咨询有限公司 </w:t>
      </w:r>
    </w:p>
    <w:p w14:paraId="1602E5E2">
      <w:pPr>
        <w:spacing w:line="38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　　址：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防城港防城区木头滩社区社山边五组宅基地号一百九十一号</w:t>
      </w:r>
    </w:p>
    <w:p w14:paraId="0438B275">
      <w:pPr>
        <w:spacing w:line="38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联系方式：黄健、唐华林，0771-5718293 </w:t>
      </w:r>
    </w:p>
    <w:p w14:paraId="1BCD471F">
      <w:pPr>
        <w:spacing w:line="380" w:lineRule="exact"/>
        <w:ind w:firstLine="420" w:firstLineChars="200"/>
        <w:jc w:val="righ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广西汉昌工程咨询有限公司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 </w:t>
      </w:r>
    </w:p>
    <w:bookmarkEnd w:id="0"/>
    <w:p w14:paraId="5F5C865A">
      <w:pPr>
        <w:pStyle w:val="5"/>
        <w:jc w:val="right"/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2025年10月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日</w:t>
      </w:r>
    </w:p>
    <w:p w14:paraId="5EEF05D2">
      <w:pPr>
        <w:pStyle w:val="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color w:val="auto"/>
          <w:szCs w:val="21"/>
          <w:highlight w:val="none"/>
        </w:rPr>
        <w:t>附件：邮寄竞争性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/>
          <w:color w:val="auto"/>
          <w:szCs w:val="21"/>
          <w:highlight w:val="none"/>
        </w:rPr>
        <w:t>文件申请表（格式）</w:t>
      </w:r>
    </w:p>
    <w:p w14:paraId="6E9DCC0E">
      <w:pPr>
        <w:jc w:val="center"/>
        <w:rPr>
          <w:rFonts w:hint="eastAsia" w:ascii="宋体" w:hAnsi="宋体"/>
          <w:bCs/>
          <w:color w:val="auto"/>
          <w:szCs w:val="21"/>
          <w:highlight w:val="none"/>
        </w:rPr>
      </w:pPr>
    </w:p>
    <w:p w14:paraId="0CCDADED">
      <w:pPr>
        <w:pStyle w:val="5"/>
        <w:rPr>
          <w:rFonts w:hint="eastAsia" w:ascii="宋体" w:hAnsi="宋体"/>
          <w:bCs w:val="0"/>
          <w:color w:val="auto"/>
          <w:szCs w:val="21"/>
          <w:highlight w:val="none"/>
        </w:rPr>
      </w:pPr>
    </w:p>
    <w:p w14:paraId="6F1F7149">
      <w:pPr>
        <w:spacing w:line="360" w:lineRule="auto"/>
        <w:jc w:val="center"/>
        <w:rPr>
          <w:rFonts w:ascii="宋体" w:hAnsi="宋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邮寄竞争性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  <w:lang w:eastAsia="zh-CN"/>
        </w:rPr>
        <w:t>磋商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highlight w:val="none"/>
        </w:rPr>
        <w:t>文件申请表（格式）</w:t>
      </w:r>
    </w:p>
    <w:tbl>
      <w:tblPr>
        <w:tblStyle w:val="8"/>
        <w:tblW w:w="863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6"/>
        <w:gridCol w:w="2177"/>
        <w:gridCol w:w="1455"/>
        <w:gridCol w:w="2585"/>
      </w:tblGrid>
      <w:tr w14:paraId="5C512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6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785"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一、项目信息</w:t>
            </w:r>
          </w:p>
        </w:tc>
      </w:tr>
      <w:tr w14:paraId="1A68F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806E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2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EA21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38DD4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6BE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62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99C2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6C7C7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86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C6CD">
            <w:pPr>
              <w:spacing w:line="360" w:lineRule="auto"/>
              <w:ind w:firstLine="482" w:firstLineChars="200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二、供应商信息</w:t>
            </w:r>
          </w:p>
        </w:tc>
      </w:tr>
      <w:tr w14:paraId="19336E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7496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62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69E0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3A6A6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53F9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62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0944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288829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E38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获取文件的汇款账号</w:t>
            </w:r>
          </w:p>
        </w:tc>
        <w:tc>
          <w:tcPr>
            <w:tcW w:w="62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B2A5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775873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B45C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收件人姓名</w:t>
            </w:r>
          </w:p>
        </w:tc>
        <w:tc>
          <w:tcPr>
            <w:tcW w:w="2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BB13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9122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410DF231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（手机号）</w:t>
            </w:r>
          </w:p>
        </w:tc>
        <w:tc>
          <w:tcPr>
            <w:tcW w:w="2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93E2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4C3DA7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B941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62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BF9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3E9EF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CB35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收件地址</w:t>
            </w:r>
          </w:p>
        </w:tc>
        <w:tc>
          <w:tcPr>
            <w:tcW w:w="621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0522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</w:tbl>
    <w:p w14:paraId="5E41E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621A"/>
    <w:rsid w:val="05FD58EB"/>
    <w:rsid w:val="117D07D4"/>
    <w:rsid w:val="118C5FC8"/>
    <w:rsid w:val="18C15C1F"/>
    <w:rsid w:val="24824A6A"/>
    <w:rsid w:val="2B996587"/>
    <w:rsid w:val="3EE4136C"/>
    <w:rsid w:val="41DF70B4"/>
    <w:rsid w:val="421E78AD"/>
    <w:rsid w:val="64C73242"/>
    <w:rsid w:val="6E4C753A"/>
    <w:rsid w:val="730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40" w:beforeLines="0" w:beforeAutospacing="0" w:after="4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7">
    <w:name w:val="Body Text"/>
    <w:basedOn w:val="1"/>
    <w:next w:val="6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1666</Words>
  <Characters>1921</Characters>
  <Lines>0</Lines>
  <Paragraphs>0</Paragraphs>
  <TotalTime>2</TotalTime>
  <ScaleCrop>false</ScaleCrop>
  <LinksUpToDate>false</LinksUpToDate>
  <CharactersWithSpaces>1994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2024-04-08T01:00:00Z</dcterms:created>
  <dc:creator>Administrator</dc:creator>
  <cp:lastModifiedBy>Administrator</cp:lastModifiedBy>
  <dcterms:modified xsi:type="dcterms:W3CDTF">2025-10-21T10:34:36Z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7EF5655506CB430AA2FEF9FC23754276_12</vt:lpwstr>
  </property>
  <property fmtid="{D5CDD505-2E9C-101B-9397-08002B2CF9AE}" pid="4" name="KSOTemplateDocerSaveRecord">
    <vt:lpwstr>eyJoZGlkIjoiZTc2YjY2OGQ4ZDRiNDdiMDhkYmY5MTA2NTYwYTVkNWQiLCJ1c2VySWQiOiI3MDI4ODA0MDYifQ==</vt:lpwstr>
  </property>
</Properties>
</file>